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549" w:rsidRPr="00C53399" w:rsidRDefault="005D17FA" w:rsidP="00C53399">
      <w:pPr>
        <w:jc w:val="center"/>
        <w:rPr>
          <w:b/>
          <w:sz w:val="24"/>
          <w:szCs w:val="24"/>
        </w:rPr>
      </w:pPr>
      <w:r w:rsidRPr="00C53399">
        <w:rPr>
          <w:b/>
          <w:sz w:val="24"/>
          <w:szCs w:val="24"/>
        </w:rPr>
        <w:t>Interact Challenge</w:t>
      </w:r>
    </w:p>
    <w:p w:rsidR="005D17FA" w:rsidRPr="00C53399" w:rsidRDefault="005D17FA" w:rsidP="00C53399">
      <w:pPr>
        <w:jc w:val="center"/>
        <w:rPr>
          <w:b/>
          <w:sz w:val="24"/>
          <w:szCs w:val="24"/>
        </w:rPr>
      </w:pPr>
      <w:r w:rsidRPr="00C53399">
        <w:rPr>
          <w:b/>
          <w:sz w:val="24"/>
          <w:szCs w:val="24"/>
        </w:rPr>
        <w:t>Do 3 to earn the Interact Award</w:t>
      </w:r>
    </w:p>
    <w:p w:rsidR="005D17FA" w:rsidRPr="00C53399" w:rsidRDefault="005D17FA">
      <w:pPr>
        <w:rPr>
          <w:sz w:val="24"/>
          <w:szCs w:val="24"/>
        </w:rPr>
      </w:pPr>
    </w:p>
    <w:tbl>
      <w:tblPr>
        <w:tblStyle w:val="TableGrid"/>
        <w:tblW w:w="13405" w:type="dxa"/>
        <w:tblLook w:val="04A0" w:firstRow="1" w:lastRow="0" w:firstColumn="1" w:lastColumn="0" w:noHBand="0" w:noVBand="1"/>
      </w:tblPr>
      <w:tblGrid>
        <w:gridCol w:w="2337"/>
        <w:gridCol w:w="2608"/>
        <w:gridCol w:w="3780"/>
        <w:gridCol w:w="4680"/>
      </w:tblGrid>
      <w:tr w:rsidR="005D17FA" w:rsidRPr="00C53399" w:rsidTr="00C53399">
        <w:tc>
          <w:tcPr>
            <w:tcW w:w="2337" w:type="dxa"/>
          </w:tcPr>
          <w:p w:rsidR="005D17FA" w:rsidRPr="00C53399" w:rsidRDefault="005D17FA">
            <w:pPr>
              <w:rPr>
                <w:sz w:val="24"/>
                <w:szCs w:val="24"/>
              </w:rPr>
            </w:pPr>
            <w:r w:rsidRPr="00C53399">
              <w:rPr>
                <w:sz w:val="24"/>
                <w:szCs w:val="24"/>
              </w:rPr>
              <w:t>Challenge</w:t>
            </w:r>
          </w:p>
        </w:tc>
        <w:tc>
          <w:tcPr>
            <w:tcW w:w="2608" w:type="dxa"/>
          </w:tcPr>
          <w:p w:rsidR="005D17FA" w:rsidRPr="00C53399" w:rsidRDefault="005D17FA">
            <w:pPr>
              <w:rPr>
                <w:sz w:val="24"/>
                <w:szCs w:val="24"/>
              </w:rPr>
            </w:pPr>
            <w:r w:rsidRPr="00C53399">
              <w:rPr>
                <w:sz w:val="24"/>
                <w:szCs w:val="24"/>
              </w:rPr>
              <w:t>What you did</w:t>
            </w:r>
          </w:p>
        </w:tc>
        <w:tc>
          <w:tcPr>
            <w:tcW w:w="3780" w:type="dxa"/>
          </w:tcPr>
          <w:p w:rsidR="005D17FA" w:rsidRPr="00C53399" w:rsidRDefault="005D17FA">
            <w:pPr>
              <w:rPr>
                <w:sz w:val="24"/>
                <w:szCs w:val="24"/>
              </w:rPr>
            </w:pPr>
            <w:r w:rsidRPr="00C53399">
              <w:rPr>
                <w:sz w:val="24"/>
                <w:szCs w:val="24"/>
              </w:rPr>
              <w:t>How did you feel about it? What did you learn?</w:t>
            </w:r>
          </w:p>
        </w:tc>
        <w:tc>
          <w:tcPr>
            <w:tcW w:w="4680" w:type="dxa"/>
          </w:tcPr>
          <w:p w:rsidR="005D17FA" w:rsidRPr="00C53399" w:rsidRDefault="005D17FA">
            <w:pPr>
              <w:rPr>
                <w:sz w:val="24"/>
                <w:szCs w:val="24"/>
              </w:rPr>
            </w:pPr>
            <w:r w:rsidRPr="00C53399">
              <w:rPr>
                <w:sz w:val="24"/>
                <w:szCs w:val="24"/>
              </w:rPr>
              <w:t>If more people did this, how would the world be a better place?</w:t>
            </w:r>
          </w:p>
        </w:tc>
      </w:tr>
      <w:tr w:rsidR="005D17FA" w:rsidRPr="00C53399" w:rsidTr="00C53399">
        <w:tc>
          <w:tcPr>
            <w:tcW w:w="2337" w:type="dxa"/>
          </w:tcPr>
          <w:p w:rsidR="005D17FA" w:rsidRPr="00C53399" w:rsidRDefault="00C53399">
            <w:pPr>
              <w:rPr>
                <w:sz w:val="24"/>
                <w:szCs w:val="24"/>
              </w:rPr>
            </w:pPr>
            <w:r w:rsidRPr="00C53399">
              <w:rPr>
                <w:sz w:val="24"/>
                <w:szCs w:val="24"/>
              </w:rPr>
              <w:t>Call an old friend you haven’t spoken to in a while. Tell her why you miss her and hope to reconnect. Encourage her to do the same with one of her old friends.</w:t>
            </w:r>
          </w:p>
        </w:tc>
        <w:tc>
          <w:tcPr>
            <w:tcW w:w="2608" w:type="dxa"/>
          </w:tcPr>
          <w:p w:rsidR="005D17FA" w:rsidRPr="00C53399" w:rsidRDefault="005D17FA">
            <w:pPr>
              <w:rPr>
                <w:sz w:val="24"/>
                <w:szCs w:val="24"/>
              </w:rPr>
            </w:pPr>
          </w:p>
        </w:tc>
        <w:tc>
          <w:tcPr>
            <w:tcW w:w="3780" w:type="dxa"/>
          </w:tcPr>
          <w:p w:rsidR="005D17FA" w:rsidRPr="00C53399" w:rsidRDefault="005D17FA">
            <w:pPr>
              <w:rPr>
                <w:sz w:val="24"/>
                <w:szCs w:val="24"/>
              </w:rPr>
            </w:pPr>
          </w:p>
        </w:tc>
        <w:tc>
          <w:tcPr>
            <w:tcW w:w="4680" w:type="dxa"/>
          </w:tcPr>
          <w:p w:rsidR="005D17FA" w:rsidRPr="00C53399" w:rsidRDefault="005D17FA">
            <w:pPr>
              <w:rPr>
                <w:sz w:val="24"/>
                <w:szCs w:val="24"/>
              </w:rPr>
            </w:pPr>
          </w:p>
        </w:tc>
      </w:tr>
      <w:tr w:rsidR="005D17FA" w:rsidRPr="00C53399" w:rsidTr="00C53399">
        <w:tc>
          <w:tcPr>
            <w:tcW w:w="2337" w:type="dxa"/>
          </w:tcPr>
          <w:p w:rsidR="005D17FA" w:rsidRPr="00C53399" w:rsidRDefault="00C53399">
            <w:pPr>
              <w:rPr>
                <w:sz w:val="24"/>
                <w:szCs w:val="24"/>
              </w:rPr>
            </w:pPr>
            <w:r>
              <w:rPr>
                <w:sz w:val="24"/>
                <w:szCs w:val="24"/>
              </w:rPr>
              <w:t xml:space="preserve">Design your own note cards and surprise three friends with them, telling them a few of the specific qualities you enjoy about them and your friendship. Encourage your friends to pass the gesture forward. </w:t>
            </w:r>
          </w:p>
        </w:tc>
        <w:tc>
          <w:tcPr>
            <w:tcW w:w="2608" w:type="dxa"/>
          </w:tcPr>
          <w:p w:rsidR="005D17FA" w:rsidRPr="00C53399" w:rsidRDefault="005D17FA">
            <w:pPr>
              <w:rPr>
                <w:sz w:val="24"/>
                <w:szCs w:val="24"/>
              </w:rPr>
            </w:pPr>
          </w:p>
        </w:tc>
        <w:tc>
          <w:tcPr>
            <w:tcW w:w="3780" w:type="dxa"/>
          </w:tcPr>
          <w:p w:rsidR="005D17FA" w:rsidRPr="00C53399" w:rsidRDefault="005D17FA">
            <w:pPr>
              <w:rPr>
                <w:sz w:val="24"/>
                <w:szCs w:val="24"/>
              </w:rPr>
            </w:pPr>
          </w:p>
        </w:tc>
        <w:tc>
          <w:tcPr>
            <w:tcW w:w="4680" w:type="dxa"/>
          </w:tcPr>
          <w:p w:rsidR="005D17FA" w:rsidRPr="00C53399" w:rsidRDefault="005D17FA">
            <w:pPr>
              <w:rPr>
                <w:sz w:val="24"/>
                <w:szCs w:val="24"/>
              </w:rPr>
            </w:pPr>
          </w:p>
        </w:tc>
      </w:tr>
      <w:tr w:rsidR="005D17FA" w:rsidRPr="00C53399" w:rsidTr="00C53399">
        <w:tc>
          <w:tcPr>
            <w:tcW w:w="2337" w:type="dxa"/>
          </w:tcPr>
          <w:p w:rsidR="00C53399" w:rsidRPr="00C53399" w:rsidRDefault="00C53399">
            <w:pPr>
              <w:rPr>
                <w:sz w:val="24"/>
                <w:szCs w:val="24"/>
              </w:rPr>
            </w:pPr>
            <w:r>
              <w:rPr>
                <w:sz w:val="24"/>
                <w:szCs w:val="24"/>
              </w:rPr>
              <w:t>Identify a stereotype</w:t>
            </w:r>
            <w:r w:rsidR="00FB0194">
              <w:rPr>
                <w:sz w:val="24"/>
                <w:szCs w:val="24"/>
              </w:rPr>
              <w:t xml:space="preserve"> used in portraying a character on TV show you and your friends watch. Think about </w:t>
            </w:r>
            <w:r w:rsidR="00FB0194">
              <w:rPr>
                <w:sz w:val="24"/>
                <w:szCs w:val="24"/>
              </w:rPr>
              <w:lastRenderedPageBreak/>
              <w:t>who the stereotype hurts and then find a way to start a conversation with your friends about this stereotype and why you think it is wrong to use it.</w:t>
            </w:r>
          </w:p>
        </w:tc>
        <w:tc>
          <w:tcPr>
            <w:tcW w:w="2608" w:type="dxa"/>
          </w:tcPr>
          <w:p w:rsidR="005D17FA" w:rsidRPr="00C53399" w:rsidRDefault="005D17FA">
            <w:pPr>
              <w:rPr>
                <w:sz w:val="24"/>
                <w:szCs w:val="24"/>
              </w:rPr>
            </w:pPr>
          </w:p>
        </w:tc>
        <w:tc>
          <w:tcPr>
            <w:tcW w:w="3780" w:type="dxa"/>
          </w:tcPr>
          <w:p w:rsidR="005D17FA" w:rsidRPr="00C53399" w:rsidRDefault="005D17FA">
            <w:pPr>
              <w:rPr>
                <w:sz w:val="24"/>
                <w:szCs w:val="24"/>
              </w:rPr>
            </w:pPr>
          </w:p>
        </w:tc>
        <w:tc>
          <w:tcPr>
            <w:tcW w:w="4680" w:type="dxa"/>
          </w:tcPr>
          <w:p w:rsidR="005D17FA" w:rsidRPr="00C53399" w:rsidRDefault="005D17FA">
            <w:pPr>
              <w:rPr>
                <w:sz w:val="24"/>
                <w:szCs w:val="24"/>
              </w:rPr>
            </w:pPr>
          </w:p>
        </w:tc>
      </w:tr>
      <w:tr w:rsidR="005D17FA" w:rsidRPr="00C53399" w:rsidTr="00C53399">
        <w:tc>
          <w:tcPr>
            <w:tcW w:w="2337" w:type="dxa"/>
          </w:tcPr>
          <w:p w:rsidR="005D17FA" w:rsidRPr="00C53399" w:rsidRDefault="00FB0194">
            <w:pPr>
              <w:rPr>
                <w:sz w:val="24"/>
                <w:szCs w:val="24"/>
              </w:rPr>
            </w:pPr>
            <w:r>
              <w:rPr>
                <w:sz w:val="24"/>
                <w:szCs w:val="24"/>
              </w:rPr>
              <w:t xml:space="preserve">Reach out and talk with someone you don’t usually talk with much. Ask questions and really listen to the answers. Try to clear your head of any first impressions. Encourage your friends to do the same. </w:t>
            </w:r>
          </w:p>
        </w:tc>
        <w:tc>
          <w:tcPr>
            <w:tcW w:w="2608" w:type="dxa"/>
          </w:tcPr>
          <w:p w:rsidR="005D17FA" w:rsidRPr="00C53399" w:rsidRDefault="005D17FA">
            <w:pPr>
              <w:rPr>
                <w:sz w:val="24"/>
                <w:szCs w:val="24"/>
              </w:rPr>
            </w:pPr>
          </w:p>
        </w:tc>
        <w:tc>
          <w:tcPr>
            <w:tcW w:w="3780" w:type="dxa"/>
          </w:tcPr>
          <w:p w:rsidR="005D17FA" w:rsidRPr="00C53399" w:rsidRDefault="005D17FA">
            <w:pPr>
              <w:rPr>
                <w:sz w:val="24"/>
                <w:szCs w:val="24"/>
              </w:rPr>
            </w:pPr>
          </w:p>
        </w:tc>
        <w:tc>
          <w:tcPr>
            <w:tcW w:w="4680" w:type="dxa"/>
          </w:tcPr>
          <w:p w:rsidR="005D17FA" w:rsidRPr="00C53399" w:rsidRDefault="005D17FA">
            <w:pPr>
              <w:rPr>
                <w:sz w:val="24"/>
                <w:szCs w:val="24"/>
              </w:rPr>
            </w:pPr>
          </w:p>
        </w:tc>
      </w:tr>
      <w:tr w:rsidR="005D17FA" w:rsidRPr="00C53399" w:rsidTr="00C53399">
        <w:tc>
          <w:tcPr>
            <w:tcW w:w="2337" w:type="dxa"/>
          </w:tcPr>
          <w:p w:rsidR="00FB0194" w:rsidRPr="00C53399" w:rsidRDefault="00FB0194">
            <w:pPr>
              <w:rPr>
                <w:sz w:val="24"/>
                <w:szCs w:val="24"/>
              </w:rPr>
            </w:pPr>
            <w:r>
              <w:rPr>
                <w:sz w:val="24"/>
                <w:szCs w:val="24"/>
              </w:rPr>
              <w:t>Going out? Invite someone who’s not normally a part of your group. Ask any other friends with you to make her feel included. Then encourage them to “pass it forward” by being the next to widen your circle.</w:t>
            </w:r>
            <w:bookmarkStart w:id="0" w:name="_GoBack"/>
            <w:bookmarkEnd w:id="0"/>
          </w:p>
        </w:tc>
        <w:tc>
          <w:tcPr>
            <w:tcW w:w="2608" w:type="dxa"/>
          </w:tcPr>
          <w:p w:rsidR="005D17FA" w:rsidRPr="00C53399" w:rsidRDefault="005D17FA">
            <w:pPr>
              <w:rPr>
                <w:sz w:val="24"/>
                <w:szCs w:val="24"/>
              </w:rPr>
            </w:pPr>
          </w:p>
        </w:tc>
        <w:tc>
          <w:tcPr>
            <w:tcW w:w="3780" w:type="dxa"/>
          </w:tcPr>
          <w:p w:rsidR="005D17FA" w:rsidRPr="00C53399" w:rsidRDefault="005D17FA">
            <w:pPr>
              <w:rPr>
                <w:sz w:val="24"/>
                <w:szCs w:val="24"/>
              </w:rPr>
            </w:pPr>
          </w:p>
        </w:tc>
        <w:tc>
          <w:tcPr>
            <w:tcW w:w="4680" w:type="dxa"/>
          </w:tcPr>
          <w:p w:rsidR="005D17FA" w:rsidRPr="00C53399" w:rsidRDefault="005D17FA">
            <w:pPr>
              <w:rPr>
                <w:sz w:val="24"/>
                <w:szCs w:val="24"/>
              </w:rPr>
            </w:pPr>
          </w:p>
        </w:tc>
      </w:tr>
    </w:tbl>
    <w:p w:rsidR="005D17FA" w:rsidRPr="00C53399" w:rsidRDefault="005D17FA">
      <w:pPr>
        <w:rPr>
          <w:sz w:val="24"/>
          <w:szCs w:val="24"/>
        </w:rPr>
      </w:pPr>
    </w:p>
    <w:sectPr w:rsidR="005D17FA" w:rsidRPr="00C53399" w:rsidSect="00C5339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FA"/>
    <w:rsid w:val="005D17FA"/>
    <w:rsid w:val="00C53399"/>
    <w:rsid w:val="00E62471"/>
    <w:rsid w:val="00E913E5"/>
    <w:rsid w:val="00FB0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3C6DB-123E-4CEF-9361-553D4326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Kristan Shimpi</dc:creator>
  <cp:keywords/>
  <dc:description/>
  <cp:lastModifiedBy>Kristan Shimpi</cp:lastModifiedBy>
  <cp:revision>3</cp:revision>
  <dcterms:created xsi:type="dcterms:W3CDTF">2020-03-20T18:05:00Z</dcterms:created>
  <dcterms:modified xsi:type="dcterms:W3CDTF">2020-03-20T18:18:00Z</dcterms:modified>
</cp:coreProperties>
</file>